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28"/>
        <w:gridCol w:w="2932"/>
        <w:gridCol w:w="2929"/>
      </w:tblGrid>
      <w:tr w:rsidR="001E5CCB" w:rsidRPr="001E5CCB" w:rsidTr="001E5CCB">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1E5CCB" w:rsidRPr="001E5CCB" w:rsidRDefault="001E5CCB" w:rsidP="001E5CCB">
            <w:pPr>
              <w:spacing w:after="0" w:line="240" w:lineRule="atLeast"/>
              <w:rPr>
                <w:rFonts w:ascii="Times New Roman" w:eastAsia="Times New Roman" w:hAnsi="Times New Roman" w:cs="Times New Roman"/>
                <w:sz w:val="24"/>
                <w:szCs w:val="24"/>
                <w:lang w:eastAsia="tr-TR"/>
              </w:rPr>
            </w:pPr>
            <w:r w:rsidRPr="001E5CCB">
              <w:rPr>
                <w:rFonts w:ascii="Arial" w:eastAsia="Times New Roman" w:hAnsi="Arial" w:cs="Arial"/>
                <w:sz w:val="16"/>
                <w:szCs w:val="16"/>
                <w:lang w:eastAsia="tr-TR"/>
              </w:rPr>
              <w:t>9 Mart 2007 CUMA</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1E5CCB" w:rsidRPr="001E5CCB" w:rsidRDefault="001E5CCB" w:rsidP="001E5CCB">
            <w:pPr>
              <w:spacing w:after="0" w:line="240" w:lineRule="atLeast"/>
              <w:jc w:val="center"/>
              <w:rPr>
                <w:rFonts w:ascii="Times New Roman" w:eastAsia="Times New Roman" w:hAnsi="Times New Roman" w:cs="Times New Roman"/>
                <w:sz w:val="24"/>
                <w:szCs w:val="24"/>
                <w:lang w:eastAsia="tr-TR"/>
              </w:rPr>
            </w:pPr>
            <w:r w:rsidRPr="001E5CCB">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1E5CCB" w:rsidRPr="001E5CCB" w:rsidRDefault="001E5CCB" w:rsidP="001E5CC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E5CCB">
              <w:rPr>
                <w:rFonts w:ascii="Arial" w:eastAsia="Times New Roman" w:hAnsi="Arial" w:cs="Arial"/>
                <w:sz w:val="16"/>
                <w:szCs w:val="16"/>
                <w:lang w:eastAsia="tr-TR"/>
              </w:rPr>
              <w:t>Sayı : 26457</w:t>
            </w:r>
            <w:proofErr w:type="gramEnd"/>
          </w:p>
        </w:tc>
      </w:tr>
      <w:tr w:rsidR="001E5CCB" w:rsidRPr="001E5CCB" w:rsidTr="001E5CCB">
        <w:trPr>
          <w:trHeight w:val="480"/>
          <w:jc w:val="center"/>
        </w:trPr>
        <w:tc>
          <w:tcPr>
            <w:tcW w:w="8873" w:type="dxa"/>
            <w:gridSpan w:val="3"/>
            <w:tcMar>
              <w:top w:w="0" w:type="dxa"/>
              <w:left w:w="108" w:type="dxa"/>
              <w:bottom w:w="0" w:type="dxa"/>
              <w:right w:w="108" w:type="dxa"/>
            </w:tcMar>
            <w:vAlign w:val="center"/>
            <w:hideMark/>
          </w:tcPr>
          <w:p w:rsidR="001E5CCB" w:rsidRPr="001E5CCB" w:rsidRDefault="001E5CCB" w:rsidP="001E5CC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E5CCB">
              <w:rPr>
                <w:rFonts w:ascii="Arial" w:eastAsia="Times New Roman" w:hAnsi="Arial" w:cs="Arial"/>
                <w:b/>
                <w:bCs/>
                <w:color w:val="000080"/>
                <w:sz w:val="18"/>
                <w:szCs w:val="18"/>
                <w:lang w:eastAsia="tr-TR"/>
              </w:rPr>
              <w:t>YÖNETMELİK</w:t>
            </w:r>
          </w:p>
        </w:tc>
      </w:tr>
    </w:tbl>
    <w:p w:rsidR="001E5CCB" w:rsidRPr="001E5CCB" w:rsidRDefault="001E5CCB" w:rsidP="001E5CCB">
      <w:pPr>
        <w:spacing w:after="60" w:line="240" w:lineRule="auto"/>
        <w:ind w:firstLine="567"/>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u w:val="single"/>
          <w:lang w:eastAsia="tr-TR"/>
        </w:rPr>
        <w:t>Devlet Bakanlığından:</w:t>
      </w:r>
    </w:p>
    <w:p w:rsidR="001E5CCB" w:rsidRPr="001E5CCB" w:rsidRDefault="001E5CCB" w:rsidP="001E5CCB">
      <w:pPr>
        <w:spacing w:after="0" w:line="240" w:lineRule="auto"/>
        <w:jc w:val="center"/>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DİYANET İŞLERİ BAŞKANLIĞINCA İDARE OLUNAN CAMİ</w:t>
      </w:r>
    </w:p>
    <w:p w:rsidR="001E5CCB" w:rsidRPr="001E5CCB" w:rsidRDefault="001E5CCB" w:rsidP="001E5CCB">
      <w:pPr>
        <w:spacing w:after="0" w:line="240" w:lineRule="auto"/>
        <w:jc w:val="center"/>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VE MESCİTLERDEKİ TEBERRÜKÂT EŞYASI HAKKINDA</w:t>
      </w:r>
    </w:p>
    <w:p w:rsidR="001E5CCB" w:rsidRPr="001E5CCB" w:rsidRDefault="001E5CCB" w:rsidP="001E5CCB">
      <w:pPr>
        <w:spacing w:after="0" w:line="240" w:lineRule="auto"/>
        <w:jc w:val="center"/>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YÖNETMELİKTE DEĞİŞİKLİK YAPILMASINA</w:t>
      </w:r>
    </w:p>
    <w:p w:rsidR="001E5CCB" w:rsidRPr="001E5CCB" w:rsidRDefault="001E5CCB" w:rsidP="001E5CCB">
      <w:pPr>
        <w:spacing w:after="0" w:line="240" w:lineRule="auto"/>
        <w:jc w:val="center"/>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DAİR YÖNETMELİK</w:t>
      </w:r>
    </w:p>
    <w:p w:rsidR="001E5CCB" w:rsidRPr="001E5CCB" w:rsidRDefault="001E5CCB" w:rsidP="001E5CCB">
      <w:pPr>
        <w:spacing w:after="0" w:line="240" w:lineRule="auto"/>
        <w:jc w:val="center"/>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1 –</w:t>
      </w:r>
      <w:r w:rsidRPr="001E5CCB">
        <w:rPr>
          <w:rFonts w:ascii="Times New Roman" w:eastAsia="Times New Roman" w:hAnsi="Times New Roman" w:cs="Times New Roman"/>
          <w:color w:val="000000"/>
          <w:sz w:val="18"/>
          <w:szCs w:val="18"/>
          <w:lang w:eastAsia="tr-TR"/>
        </w:rPr>
        <w:t> </w:t>
      </w:r>
      <w:proofErr w:type="gramStart"/>
      <w:r w:rsidRPr="001E5CCB">
        <w:rPr>
          <w:rFonts w:ascii="Times New Roman" w:eastAsia="Times New Roman" w:hAnsi="Times New Roman" w:cs="Times New Roman"/>
          <w:color w:val="000000"/>
          <w:sz w:val="18"/>
          <w:szCs w:val="18"/>
          <w:lang w:eastAsia="tr-TR"/>
        </w:rPr>
        <w:t>6/11/1999</w:t>
      </w:r>
      <w:proofErr w:type="gramEnd"/>
      <w:r w:rsidRPr="001E5CCB">
        <w:rPr>
          <w:rFonts w:ascii="Times New Roman" w:eastAsia="Times New Roman" w:hAnsi="Times New Roman" w:cs="Times New Roman"/>
          <w:color w:val="000000"/>
          <w:sz w:val="18"/>
          <w:szCs w:val="18"/>
          <w:lang w:eastAsia="tr-TR"/>
        </w:rPr>
        <w:t xml:space="preserve"> tarihli ve 23868 sayılı Resmî </w:t>
      </w:r>
      <w:proofErr w:type="spellStart"/>
      <w:r w:rsidRPr="001E5CCB">
        <w:rPr>
          <w:rFonts w:ascii="Times New Roman" w:eastAsia="Times New Roman" w:hAnsi="Times New Roman" w:cs="Times New Roman"/>
          <w:color w:val="000000"/>
          <w:sz w:val="18"/>
          <w:szCs w:val="18"/>
          <w:lang w:eastAsia="tr-TR"/>
        </w:rPr>
        <w:t>Gazete’de</w:t>
      </w:r>
      <w:proofErr w:type="spellEnd"/>
      <w:r w:rsidRPr="001E5CCB">
        <w:rPr>
          <w:rFonts w:ascii="Times New Roman" w:eastAsia="Times New Roman" w:hAnsi="Times New Roman" w:cs="Times New Roman"/>
          <w:color w:val="000000"/>
          <w:sz w:val="18"/>
          <w:szCs w:val="18"/>
          <w:lang w:eastAsia="tr-TR"/>
        </w:rPr>
        <w:t xml:space="preserve"> yayımlanan Diyanet İşleri Başkanlığınca İdare Olunan Cami ve Mescitlerdeki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Hakkında Yönetmeliğin 4 üncü maddesinde yer alan "mal sahibi" tanımı aşağıdaki şekilde değiştirilmiştir.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"Mal sahibi: Bu Yönetmelik kapsamına giren cami veya mescitlerin sahibi olan Vakıflar Genel Müdürlüğü, dernek, vakıf, köy tüzel kişiliği, belediyeler ve gerçek kişileri veya bahsedilen cami ya da mescitleri sahibi yerine idare edeni,"</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2 –</w:t>
      </w:r>
      <w:r w:rsidRPr="001E5CCB">
        <w:rPr>
          <w:rFonts w:ascii="Times New Roman" w:eastAsia="Times New Roman" w:hAnsi="Times New Roman" w:cs="Times New Roman"/>
          <w:color w:val="000000"/>
          <w:sz w:val="18"/>
          <w:szCs w:val="18"/>
          <w:lang w:eastAsia="tr-TR"/>
        </w:rPr>
        <w:t xml:space="preserve"> Aynı Yönetmeliğin 6 </w:t>
      </w:r>
      <w:proofErr w:type="spellStart"/>
      <w:r w:rsidRPr="001E5CCB">
        <w:rPr>
          <w:rFonts w:ascii="Times New Roman" w:eastAsia="Times New Roman" w:hAnsi="Times New Roman" w:cs="Times New Roman"/>
          <w:color w:val="000000"/>
          <w:sz w:val="18"/>
          <w:szCs w:val="18"/>
          <w:lang w:eastAsia="tr-TR"/>
        </w:rPr>
        <w:t>ncı</w:t>
      </w:r>
      <w:proofErr w:type="spellEnd"/>
      <w:r w:rsidRPr="001E5CCB">
        <w:rPr>
          <w:rFonts w:ascii="Times New Roman" w:eastAsia="Times New Roman" w:hAnsi="Times New Roman" w:cs="Times New Roman"/>
          <w:color w:val="000000"/>
          <w:sz w:val="18"/>
          <w:szCs w:val="18"/>
          <w:lang w:eastAsia="tr-TR"/>
        </w:rPr>
        <w:t xml:space="preserve"> maddesi aşağıdaki şekilde değiştirilmiştir.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w:t>
      </w:r>
      <w:proofErr w:type="gramStart"/>
      <w:r w:rsidRPr="001E5CCB">
        <w:rPr>
          <w:rFonts w:ascii="Times New Roman" w:eastAsia="Times New Roman" w:hAnsi="Times New Roman" w:cs="Times New Roman"/>
          <w:b/>
          <w:bCs/>
          <w:color w:val="000000"/>
          <w:sz w:val="18"/>
          <w:szCs w:val="18"/>
          <w:lang w:eastAsia="tr-TR"/>
        </w:rPr>
        <w:t>"MADDE 6 –</w:t>
      </w:r>
      <w:r w:rsidRPr="001E5CCB">
        <w:rPr>
          <w:rFonts w:ascii="Times New Roman" w:eastAsia="Times New Roman" w:hAnsi="Times New Roman" w:cs="Times New Roman"/>
          <w:color w:val="000000"/>
          <w:sz w:val="18"/>
          <w:szCs w:val="18"/>
          <w:lang w:eastAsia="tr-TR"/>
        </w:rPr>
        <w:t xml:space="preserve"> Her müftülük çevresinde müftünün veya yetkili kılacağı bir kişinin başkanlığında, mal sahibinin görevlendireceği bir yetkili ve müftünün tensip edeceği bir Başkanlık personeli ile mazbut ve mülhak vakıflara ait cami ve mescitlerde Vakıflar Genel Müdürlüğü uzmanından, temin edilememesi durumunda diğer kurum ve kuruluşlarda görev yapan eski eser uzmanlarından; diğer cami ve mescitlerde ise  Kültür ve Turizm Bakanlığı uzmanından, temin edilememesi durumunda diğer kurum ve kuruluşlarda görev yapan eski eser uzmanlarından oluşan en az dört kişilik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komisyonları kurulur. </w:t>
      </w:r>
      <w:proofErr w:type="gramEnd"/>
      <w:r w:rsidRPr="001E5CCB">
        <w:rPr>
          <w:rFonts w:ascii="Times New Roman" w:eastAsia="Times New Roman" w:hAnsi="Times New Roman" w:cs="Times New Roman"/>
          <w:color w:val="000000"/>
          <w:sz w:val="18"/>
          <w:szCs w:val="18"/>
          <w:lang w:eastAsia="tr-TR"/>
        </w:rPr>
        <w:t>Komisyonlar en az üye tam sayısının dörtte üçü ile toplanır ve üye tamsayısının salt çoğunluğu ile karar verir. Oyların eşitliği halinde başkanın oyu yönünde karar alınmış sayılır."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3 –</w:t>
      </w:r>
      <w:r w:rsidRPr="001E5CCB">
        <w:rPr>
          <w:rFonts w:ascii="Times New Roman" w:eastAsia="Times New Roman" w:hAnsi="Times New Roman" w:cs="Times New Roman"/>
          <w:color w:val="000000"/>
          <w:sz w:val="18"/>
          <w:szCs w:val="18"/>
          <w:lang w:eastAsia="tr-TR"/>
        </w:rPr>
        <w:t> Aynı Yönetmeliğin 8 inci maddesinin birinci fıkrasının (e) ve (f) bentleri aşağıdaki şekilde değiştirilmiştir.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"e) Cami ve mescitlere yapılacak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bağışlarının cami ve mescitlerin ihtiyacına göre kabulü veya reddine karar vermek,</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f)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eşyasından tarihi değere haiz olmayanların ihtiyaç fazlasını tespit etmek; devri veya satışı mümkün olmayanların muhtaç olan şahıslara verilmesine veya kullanımı mümkün olmayanların imhasına karar vermek," </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4 –</w:t>
      </w:r>
      <w:r w:rsidRPr="001E5CCB">
        <w:rPr>
          <w:rFonts w:ascii="Times New Roman" w:eastAsia="Times New Roman" w:hAnsi="Times New Roman" w:cs="Times New Roman"/>
          <w:color w:val="000000"/>
          <w:sz w:val="18"/>
          <w:szCs w:val="18"/>
          <w:lang w:eastAsia="tr-TR"/>
        </w:rPr>
        <w:t> Aynı Yönetmeliğin 10 uncu maddesi aşağıdaki şekilde değiştirilmiştir.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10 –</w:t>
      </w:r>
      <w:r w:rsidRPr="001E5CCB">
        <w:rPr>
          <w:rFonts w:ascii="Times New Roman" w:eastAsia="Times New Roman" w:hAnsi="Times New Roman" w:cs="Times New Roman"/>
          <w:color w:val="000000"/>
          <w:sz w:val="18"/>
          <w:szCs w:val="18"/>
          <w:lang w:eastAsia="tr-TR"/>
        </w:rPr>
        <w:t>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eşyasının korunmasından, temizlik ve bakımından, eşyayı teslim alan cami veya mescidin görevlileri sorumludur.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Bu görevlilerden birinin görevinden ayrılması, başka bir göreve nakledilmesi veya vefat etmesi halinde,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eşyasının yeni sorumluya; din görevlisi bulunmadığı takdirde mal sahibine, mal sahibinin bulunmaması halinde ise muhtara devir ve teslimi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kayıt defteri esas alınarak devralan ile devreden görevlinin iştiraki ile yapılır. Bu devir ve teslim için bu Yönetmeliğin ekinde yer alan (Ek 3)’teki tutanak düzenlenir. Dört nüsha olarak düzenlenen ve ilgililer tarafından imzalanan bu tutanağın iki nüshası kayıt formları nüshalarına eklenmek üzere ilgili müftülüğe ve mal sahibine gönderilir. Bir nüshası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 devir ve teslim alan görevlilere verilir ve cami veya mescitteki kayıt formuna eklenir. Bir nüshası da devir ve teslim eden görevlide kalır."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5 –</w:t>
      </w:r>
      <w:r w:rsidRPr="001E5CCB">
        <w:rPr>
          <w:rFonts w:ascii="Times New Roman" w:eastAsia="Times New Roman" w:hAnsi="Times New Roman" w:cs="Times New Roman"/>
          <w:color w:val="000000"/>
          <w:sz w:val="18"/>
          <w:szCs w:val="18"/>
          <w:lang w:eastAsia="tr-TR"/>
        </w:rPr>
        <w:t> Aynı Yönetmeliğin 11 inci maddesi aşağıdaki şekilde değiştirilmiştir.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11 –</w:t>
      </w:r>
      <w:r w:rsidRPr="001E5CCB">
        <w:rPr>
          <w:rFonts w:ascii="Times New Roman" w:eastAsia="Times New Roman" w:hAnsi="Times New Roman" w:cs="Times New Roman"/>
          <w:color w:val="000000"/>
          <w:sz w:val="18"/>
          <w:szCs w:val="18"/>
          <w:lang w:eastAsia="tr-TR"/>
        </w:rPr>
        <w:t xml:space="preserve"> Cami veya mescit görevlileri,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 her türlü tahribata ve hırsızlığa karşı dikkat ve özenle korumak zorundadırlar. Sorumluların kasıt, kusur, ihmal veya tedbirsizliği sebebiyle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eşyasının kırılması, bozulması, kıymetini kaybetmesi, çalınması veya kaybolması halinde müftülükçe derhal mal sahibine bilgi verilir. Devlet Memurları Kanununun 12 </w:t>
      </w:r>
      <w:proofErr w:type="spellStart"/>
      <w:r w:rsidRPr="001E5CCB">
        <w:rPr>
          <w:rFonts w:ascii="Times New Roman" w:eastAsia="Times New Roman" w:hAnsi="Times New Roman" w:cs="Times New Roman"/>
          <w:color w:val="000000"/>
          <w:sz w:val="18"/>
          <w:szCs w:val="18"/>
          <w:lang w:eastAsia="tr-TR"/>
        </w:rPr>
        <w:t>nci</w:t>
      </w:r>
      <w:proofErr w:type="spellEnd"/>
      <w:r w:rsidRPr="001E5CCB">
        <w:rPr>
          <w:rFonts w:ascii="Times New Roman" w:eastAsia="Times New Roman" w:hAnsi="Times New Roman" w:cs="Times New Roman"/>
          <w:color w:val="000000"/>
          <w:sz w:val="18"/>
          <w:szCs w:val="18"/>
          <w:lang w:eastAsia="tr-TR"/>
        </w:rPr>
        <w:t xml:space="preserve"> maddesindeki esaslara göre Başkanlıkça gereken kanuni işlem yapılır ve mal sahibine sonuç hakkında bilgi verilir."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6 –</w:t>
      </w:r>
      <w:r w:rsidRPr="001E5CCB">
        <w:rPr>
          <w:rFonts w:ascii="Times New Roman" w:eastAsia="Times New Roman" w:hAnsi="Times New Roman" w:cs="Times New Roman"/>
          <w:color w:val="000000"/>
          <w:sz w:val="18"/>
          <w:szCs w:val="18"/>
          <w:lang w:eastAsia="tr-TR"/>
        </w:rPr>
        <w:t> Aynı Yönetmeliğin 13 üncü maddesi aşağıdaki şekilde değiştirilmiştir.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13 –</w:t>
      </w:r>
      <w:r w:rsidRPr="001E5CCB">
        <w:rPr>
          <w:rFonts w:ascii="Times New Roman" w:eastAsia="Times New Roman" w:hAnsi="Times New Roman" w:cs="Times New Roman"/>
          <w:color w:val="000000"/>
          <w:sz w:val="18"/>
          <w:szCs w:val="18"/>
          <w:lang w:eastAsia="tr-TR"/>
        </w:rPr>
        <w:t>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eşyaları, bu Yönetmeliğin ekinde yer alan (Ek 1)’deki kayıt formunda bulunan bilgilere göre, bu Yönetmeliğin ekinde yer alan (Ek 4)’teki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kayıt defterine cami veya mescit görevlileri tarafından sırayla kaydedilir.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Komisyonca kabulüne karar verilen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ise vakit geçirilmeden cami veya mescit görevlileri tarafından kayıt defterine kaydedilerek bu Yönetmeliğin ekinde yer alan (Ek 5)’teki  tesellüm makbuzundan iki nüsha düzenlenip bunun bir  nüshası bağış sahibine verilir, diğer nüshası ise cami veya mescitte muhafaza edilir.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Komisyonca sonu sıfır ve beş ile biten yıllarda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eşyasının sayımı ve kontrolü yapılır. Sayım ve kontrolü yapılan cami veya mescidin bütün personeli sayım ve kontrol çalışmalarına katılırlar. Sayım ve kontrol işlemi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 formlarındaki kayıtlar esas alınmak suretiyle yapılır ve en kısa sürede bitirilir.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Sayım sonucunda tespit edilen noksanlıklar için tutanak tutulur; fazlalıklar için ise kayıt formu düzenlenir. Üç nüsha olarak düzenlenen bu formun da önceki kayıt formlarına eklenmek üzere, bir nüshası ilgili müftülüğe, bir nüshası mal sahibine ve bir nüshası da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 sorumlusuna verilir; ayrıca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kayıt defterine kaydedilir.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sayımında ortaya çıkan noksanlıklar için, ilgilileri hakkında yapılan kanuni işlem sonuçlanmadan, kayıttan düşüm işlemi yapılamaz."</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7 –</w:t>
      </w:r>
      <w:r w:rsidRPr="001E5CCB">
        <w:rPr>
          <w:rFonts w:ascii="Times New Roman" w:eastAsia="Times New Roman" w:hAnsi="Times New Roman" w:cs="Times New Roman"/>
          <w:color w:val="000000"/>
          <w:sz w:val="18"/>
          <w:szCs w:val="18"/>
          <w:lang w:eastAsia="tr-TR"/>
        </w:rPr>
        <w:t> Aynı Yönetmeliğin 14 üncü maddesi aşağıdaki şekilde değiştirilmiştir.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14 –</w:t>
      </w:r>
      <w:r w:rsidRPr="001E5CCB">
        <w:rPr>
          <w:rFonts w:ascii="Times New Roman" w:eastAsia="Times New Roman" w:hAnsi="Times New Roman" w:cs="Times New Roman"/>
          <w:color w:val="000000"/>
          <w:sz w:val="18"/>
          <w:szCs w:val="18"/>
          <w:lang w:eastAsia="tr-TR"/>
        </w:rPr>
        <w:t>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eşyasının satışı, muhtaç olan şahıslara verilmesi, imhası, sayım ve kontrollerde noksan çıkması, zayi olması ve bu konulardaki takibatın sonuçlanması, müzeye veya başka bir camiye nakledilmesi gibi durumlarda kayıttan düşülme ve terkin işlemi, komisyonun teklifi üzerine ilgili müftülükçe yapılır. İşlemin sonucu hakkında mal sahibine de bilgi verilir."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8 –</w:t>
      </w:r>
      <w:r w:rsidRPr="001E5CCB">
        <w:rPr>
          <w:rFonts w:ascii="Times New Roman" w:eastAsia="Times New Roman" w:hAnsi="Times New Roman" w:cs="Times New Roman"/>
          <w:color w:val="000000"/>
          <w:sz w:val="18"/>
          <w:szCs w:val="18"/>
          <w:lang w:eastAsia="tr-TR"/>
        </w:rPr>
        <w:t> Aynı Yönetmeliğin 15 inci maddesi aşağıdaki şekilde değiştirilmiştir.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lastRenderedPageBreak/>
        <w:t>             "MADDE 15 –</w:t>
      </w:r>
      <w:r w:rsidRPr="001E5CCB">
        <w:rPr>
          <w:rFonts w:ascii="Times New Roman" w:eastAsia="Times New Roman" w:hAnsi="Times New Roman" w:cs="Times New Roman"/>
          <w:color w:val="000000"/>
          <w:sz w:val="18"/>
          <w:szCs w:val="18"/>
          <w:lang w:eastAsia="tr-TR"/>
        </w:rPr>
        <w:t>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eşyasının iyi korunup korunmadığı, bakım ve temizliğinin gerektiği gibi yapılıp yapılmadığı ve noksanlık veya fazlalıkların bulunup bulunmadığı gibi hususlar Başkanlık müfettişleri ve mahalli müftülüklerce denetlenir. Mazbut veya mülhak vakıf camilerindeki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Eşyasının denetimi Vakıflar Genel Müdürlüğü Müfettişlerince de yapılabilir."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9 –</w:t>
      </w:r>
      <w:r w:rsidRPr="001E5CCB">
        <w:rPr>
          <w:rFonts w:ascii="Times New Roman" w:eastAsia="Times New Roman" w:hAnsi="Times New Roman" w:cs="Times New Roman"/>
          <w:color w:val="000000"/>
          <w:sz w:val="18"/>
          <w:szCs w:val="18"/>
          <w:lang w:eastAsia="tr-TR"/>
        </w:rPr>
        <w:t xml:space="preserve"> Aynı Yönetmeliğin 16 </w:t>
      </w:r>
      <w:proofErr w:type="spellStart"/>
      <w:r w:rsidRPr="001E5CCB">
        <w:rPr>
          <w:rFonts w:ascii="Times New Roman" w:eastAsia="Times New Roman" w:hAnsi="Times New Roman" w:cs="Times New Roman"/>
          <w:color w:val="000000"/>
          <w:sz w:val="18"/>
          <w:szCs w:val="18"/>
          <w:lang w:eastAsia="tr-TR"/>
        </w:rPr>
        <w:t>ncı</w:t>
      </w:r>
      <w:proofErr w:type="spellEnd"/>
      <w:r w:rsidRPr="001E5CCB">
        <w:rPr>
          <w:rFonts w:ascii="Times New Roman" w:eastAsia="Times New Roman" w:hAnsi="Times New Roman" w:cs="Times New Roman"/>
          <w:color w:val="000000"/>
          <w:sz w:val="18"/>
          <w:szCs w:val="18"/>
          <w:lang w:eastAsia="tr-TR"/>
        </w:rPr>
        <w:t xml:space="preserve"> maddesinin ikinci fıkrasının sonuna aşağıdaki cümle eklenmiş, üçüncü fıkrası ise aşağıdaki şekilde değiştirilmiştir.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"Yeri değiştirilen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devreden cami veya mescit ile devir alan cami veya mescidin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kayıt defterlerinin düşünceler hanesine şerh edilir.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Büyük onarım gibi sebeplerle belirli bir süre cemaate kapatılan cami veya mescitlerdeki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da, mal sahibinin görüşü alındıktan sonra müftülükçe kayıt formlarına göre kontrolü yapılmak suretiyle toplu bir yerde veya uygun görülecek cami veya mescitlerde geçici olarak muhafaza ettirilir. Bu durumda muhafaza edilecek yerin veya cami veya mescidin sorumlusu bu eşyayı kayıt formu ve düzenlenecek bu Yönetmeliğin ekinde yer alan (Ek 3)’teki teslim ve tesellüm tutanağı ile birlikte teslim alır, daha sonra da düzenleyeceği ayrı bir teslim ve tesellüm tutanağı ile teslim eder."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10 –</w:t>
      </w:r>
      <w:r w:rsidRPr="001E5CCB">
        <w:rPr>
          <w:rFonts w:ascii="Times New Roman" w:eastAsia="Times New Roman" w:hAnsi="Times New Roman" w:cs="Times New Roman"/>
          <w:color w:val="000000"/>
          <w:sz w:val="18"/>
          <w:szCs w:val="18"/>
          <w:lang w:eastAsia="tr-TR"/>
        </w:rPr>
        <w:t xml:space="preserve"> Aynı Yönetmeliğin 17 </w:t>
      </w:r>
      <w:proofErr w:type="spellStart"/>
      <w:r w:rsidRPr="001E5CCB">
        <w:rPr>
          <w:rFonts w:ascii="Times New Roman" w:eastAsia="Times New Roman" w:hAnsi="Times New Roman" w:cs="Times New Roman"/>
          <w:color w:val="000000"/>
          <w:sz w:val="18"/>
          <w:szCs w:val="18"/>
          <w:lang w:eastAsia="tr-TR"/>
        </w:rPr>
        <w:t>nci</w:t>
      </w:r>
      <w:proofErr w:type="spellEnd"/>
      <w:r w:rsidRPr="001E5CCB">
        <w:rPr>
          <w:rFonts w:ascii="Times New Roman" w:eastAsia="Times New Roman" w:hAnsi="Times New Roman" w:cs="Times New Roman"/>
          <w:color w:val="000000"/>
          <w:sz w:val="18"/>
          <w:szCs w:val="18"/>
          <w:lang w:eastAsia="tr-TR"/>
        </w:rPr>
        <w:t xml:space="preserve"> maddesinin başlığı ile birinci ve ikinci fıkrası aşağıdaki şekilde değiştirilmiş, son fıkrasından sonra gelmek üzere aşağıdaki iki fıkra eklenmiştir.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eşyasının satışı, imhası ve muhtaç olan kişilere verilmesi"</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eşyasından eski eser olan veya sanatsal değeri bulunanlar hiç bir suretle satılamaz. </w:t>
      </w:r>
      <w:proofErr w:type="gramStart"/>
      <w:r w:rsidRPr="001E5CCB">
        <w:rPr>
          <w:rFonts w:ascii="Times New Roman" w:eastAsia="Times New Roman" w:hAnsi="Times New Roman" w:cs="Times New Roman"/>
          <w:color w:val="000000"/>
          <w:sz w:val="18"/>
          <w:szCs w:val="18"/>
          <w:lang w:eastAsia="tr-TR"/>
        </w:rPr>
        <w:t xml:space="preserve">Ancak mazbut ve mülhak vakıflara ait cami ve mescitlerdeki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eşyasından eski eser olan veya sanatsal değeri bulunanlar Vakıflar Genel Müdürlüğünün talebi üzerine muhafaza veya müzelerde teşhir edilmek için komisyonca tutanak düzenlenerek anılan Genel Müdürlüğe; diğer cami ve mescitlerdeki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eşyasından eski eser olan veya sanatsal değeri bulunanlar ise, komisyonca uygun görüldüğü takdirde, Başkanlığa veya Kültür ve Turizm Bakanlığı ile Vakıflar Genel Müdürlüğünün müzelerine teslim edilebilir.</w:t>
      </w:r>
      <w:proofErr w:type="gramEnd"/>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Bunların dışında eski eser veya sanatsal değeri olmayan ve yıpranmış bulunan halı ve kilimler ile diğer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eşyasının, komisyonca tespiti yapılarak listesi çıkarıldıktan sonra mal sahibince uygun görülmek kaydıyla satışı veya imhası yapılabilir. Satış işlemi için bu eşya mal sahibine bir tutanak ve listesi ile birlikte teslim edilir. Bu eşyanın kayıttan düşülme işlemi yapılır ve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 kayıt defterine işlenir."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xml:space="preserve">             "Eski eser veya sanat değeri olmayan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eşyasından devredilmesi veya satışı mümkün olmayıp kullanılabilir olanlar, yurt içinde ve yurt dışında ilgili kurum ve kuruluşlarla işbirliği yapılarak Komisyon Kararı doğrultusunda muhtaç olan kişilere müftülükçe dağıtılır.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color w:val="000000"/>
          <w:sz w:val="18"/>
          <w:szCs w:val="18"/>
          <w:lang w:eastAsia="tr-TR"/>
        </w:rPr>
        <w:t>             </w:t>
      </w:r>
      <w:proofErr w:type="spellStart"/>
      <w:r w:rsidRPr="001E5CCB">
        <w:rPr>
          <w:rFonts w:ascii="Times New Roman" w:eastAsia="Times New Roman" w:hAnsi="Times New Roman" w:cs="Times New Roman"/>
          <w:color w:val="000000"/>
          <w:sz w:val="18"/>
          <w:szCs w:val="18"/>
          <w:lang w:eastAsia="tr-TR"/>
        </w:rPr>
        <w:t>Teberrükât</w:t>
      </w:r>
      <w:proofErr w:type="spellEnd"/>
      <w:r w:rsidRPr="001E5CCB">
        <w:rPr>
          <w:rFonts w:ascii="Times New Roman" w:eastAsia="Times New Roman" w:hAnsi="Times New Roman" w:cs="Times New Roman"/>
          <w:color w:val="000000"/>
          <w:sz w:val="18"/>
          <w:szCs w:val="18"/>
          <w:lang w:eastAsia="tr-TR"/>
        </w:rPr>
        <w:t xml:space="preserve"> eşyasından mazbut ve mülhak vakıflara ait cami ve mescitlerin olup eski eser niteliği veya sanatsal değeri bulunmayanlar ise, Vakıflar Genel Müdürlüğü tarafından belirlenecek ihtiyaç sahiplerine dağıtılabilir."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11 –</w:t>
      </w:r>
      <w:r w:rsidRPr="001E5CCB">
        <w:rPr>
          <w:rFonts w:ascii="Times New Roman" w:eastAsia="Times New Roman" w:hAnsi="Times New Roman" w:cs="Times New Roman"/>
          <w:color w:val="000000"/>
          <w:sz w:val="18"/>
          <w:szCs w:val="18"/>
          <w:lang w:eastAsia="tr-TR"/>
        </w:rPr>
        <w:t> Aynı Yönetmeliğin ekinde yer alan (Ek 2) ekteki şekilde değiştirilmiş, Yönetmeliğe (Ek 2)’den sonra gelmek üzere ekteki, (Ek 3), (Ek 4), (Ek 5) ve (Ek 6) eklenmiştir.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12 –</w:t>
      </w:r>
      <w:r w:rsidRPr="001E5CCB">
        <w:rPr>
          <w:rFonts w:ascii="Times New Roman" w:eastAsia="Times New Roman" w:hAnsi="Times New Roman" w:cs="Times New Roman"/>
          <w:color w:val="000000"/>
          <w:sz w:val="18"/>
          <w:szCs w:val="18"/>
          <w:lang w:eastAsia="tr-TR"/>
        </w:rPr>
        <w:t> Bu Yönetmelik yayımı tarihinde yürürlüğe girer.</w:t>
      </w:r>
    </w:p>
    <w:p w:rsidR="001E5CCB" w:rsidRPr="001E5CCB" w:rsidRDefault="001E5CCB" w:rsidP="001E5CCB">
      <w:pPr>
        <w:spacing w:after="0" w:line="240" w:lineRule="auto"/>
        <w:jc w:val="both"/>
        <w:rPr>
          <w:rFonts w:ascii="Times New Roman" w:eastAsia="Times New Roman" w:hAnsi="Times New Roman" w:cs="Times New Roman"/>
          <w:color w:val="000000"/>
          <w:sz w:val="27"/>
          <w:szCs w:val="27"/>
          <w:lang w:eastAsia="tr-TR"/>
        </w:rPr>
      </w:pPr>
      <w:r w:rsidRPr="001E5CCB">
        <w:rPr>
          <w:rFonts w:ascii="Times New Roman" w:eastAsia="Times New Roman" w:hAnsi="Times New Roman" w:cs="Times New Roman"/>
          <w:b/>
          <w:bCs/>
          <w:color w:val="000000"/>
          <w:sz w:val="18"/>
          <w:szCs w:val="18"/>
          <w:lang w:eastAsia="tr-TR"/>
        </w:rPr>
        <w:t>             MADDE 13 –</w:t>
      </w:r>
      <w:r w:rsidRPr="001E5CCB">
        <w:rPr>
          <w:rFonts w:ascii="Times New Roman" w:eastAsia="Times New Roman" w:hAnsi="Times New Roman" w:cs="Times New Roman"/>
          <w:color w:val="000000"/>
          <w:sz w:val="18"/>
          <w:szCs w:val="18"/>
          <w:lang w:eastAsia="tr-TR"/>
        </w:rPr>
        <w:t> Bu Yönetmelik hükümlerini Diyanet İşleri Başkanlığı ile Vakıflar Genel Müdürlüğünün bağlı bulunduğu Bakanlar yürütür.</w:t>
      </w:r>
    </w:p>
    <w:p w:rsidR="00C64E7C" w:rsidRDefault="00C64E7C">
      <w:bookmarkStart w:id="0" w:name="_GoBack"/>
      <w:bookmarkEnd w:id="0"/>
    </w:p>
    <w:sectPr w:rsidR="00C64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06"/>
    <w:rsid w:val="001E5CCB"/>
    <w:rsid w:val="00446606"/>
    <w:rsid w:val="00C64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85CDA-DDB5-4728-A4C3-2F67EA7E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5C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Kullanıcı1</dc:creator>
  <cp:keywords/>
  <dc:description/>
  <cp:lastModifiedBy>Kullanıcı1</cp:lastModifiedBy>
  <cp:revision>2</cp:revision>
  <dcterms:created xsi:type="dcterms:W3CDTF">2020-02-14T12:31:00Z</dcterms:created>
  <dcterms:modified xsi:type="dcterms:W3CDTF">2020-02-14T12:31:00Z</dcterms:modified>
</cp:coreProperties>
</file>